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F" w:rsidRPr="00BD3B3F" w:rsidRDefault="00BD3B3F" w:rsidP="00BD3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3B3F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экзаменационной работы по русскому языку</w:t>
      </w:r>
    </w:p>
    <w:p w:rsidR="00BD3B3F" w:rsidRPr="00BD3B3F" w:rsidRDefault="00BD3B3F" w:rsidP="00BD3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6"/>
          <w:szCs w:val="6"/>
        </w:rPr>
      </w:pPr>
    </w:p>
    <w:p w:rsidR="00BD3B3F" w:rsidRPr="00314421" w:rsidRDefault="00BD3B3F" w:rsidP="00BD3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14421">
        <w:rPr>
          <w:rFonts w:ascii="TimesNewRomanPS-BoldMT" w:hAnsi="TimesNewRomanPS-BoldMT" w:cs="TimesNewRomanPS-BoldMT"/>
          <w:b/>
          <w:bCs/>
          <w:sz w:val="24"/>
          <w:szCs w:val="24"/>
        </w:rPr>
        <w:t>ЧАСТЬ 1</w:t>
      </w:r>
    </w:p>
    <w:p w:rsidR="00BD3B3F" w:rsidRPr="00314421" w:rsidRDefault="00BD3B3F" w:rsidP="00BD3B3F">
      <w:pPr>
        <w:spacing w:after="196" w:line="240" w:lineRule="auto"/>
        <w:ind w:left="20" w:right="20" w:firstLine="44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правильный ответ на каждое задание части 1 ставится 1 балл. Если указаны </w:t>
      </w:r>
      <w:proofErr w:type="gramStart"/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>два и более ответов</w:t>
      </w:r>
      <w:proofErr w:type="gramEnd"/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(в том числе правильный), неверный ответ или ответ отсутствует, ставится 0 баллов.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144"/>
        <w:gridCol w:w="1399"/>
        <w:gridCol w:w="1276"/>
      </w:tblGrid>
      <w:tr w:rsidR="00BD3B3F" w:rsidRPr="00BD3B3F" w:rsidTr="00BD3B3F">
        <w:trPr>
          <w:trHeight w:val="24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20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4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B3F" w:rsidRPr="00BD3B3F" w:rsidTr="00BD3B3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BD3B3F" w:rsidTr="00BD3B3F">
        <w:trPr>
          <w:trHeight w:val="250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BD3B3F" w:rsidTr="00BD3B3F">
        <w:trPr>
          <w:trHeight w:val="25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B3F" w:rsidRPr="00BD3B3F" w:rsidTr="00BD3B3F">
        <w:trPr>
          <w:trHeight w:val="264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BD3B3F" w:rsidRDefault="00BD3B3F" w:rsidP="0014422E">
            <w:pPr>
              <w:framePr w:wrap="notBeside" w:vAnchor="text" w:hAnchor="text" w:xAlign="center" w:y="1"/>
              <w:spacing w:after="0" w:line="240" w:lineRule="auto"/>
              <w:ind w:left="5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D3B3F" w:rsidRPr="00314421" w:rsidRDefault="00BD3B3F" w:rsidP="00BD3B3F">
      <w:pPr>
        <w:keepNext/>
        <w:keepLines/>
        <w:spacing w:before="193" w:after="0" w:line="240" w:lineRule="auto"/>
        <w:ind w:left="20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bookmark14"/>
      <w:r w:rsidRPr="003144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ЧАСТЬ 2</w:t>
      </w:r>
      <w:bookmarkEnd w:id="0"/>
    </w:p>
    <w:p w:rsidR="00BD3B3F" w:rsidRPr="00314421" w:rsidRDefault="00BD3B3F" w:rsidP="00BD3B3F">
      <w:pPr>
        <w:spacing w:after="196" w:line="240" w:lineRule="auto"/>
        <w:ind w:left="20" w:right="20"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 правильный ответ на задания </w:t>
      </w:r>
      <w:proofErr w:type="spellStart"/>
      <w:r w:rsidRPr="00314421">
        <w:rPr>
          <w:rFonts w:ascii="Times New Roman" w:eastAsia="Arial Unicode MS" w:hAnsi="Times New Roman" w:cs="Times New Roman"/>
          <w:sz w:val="24"/>
          <w:szCs w:val="24"/>
          <w:lang w:val="en-US"/>
        </w:rPr>
        <w:t>Bl</w:t>
      </w:r>
      <w:proofErr w:type="spellEnd"/>
      <w:r w:rsidRPr="00314421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proofErr w:type="gramStart"/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proofErr w:type="gramEnd"/>
      <w:r w:rsidRPr="00314421">
        <w:rPr>
          <w:rFonts w:ascii="Times New Roman" w:eastAsia="Arial Unicode MS" w:hAnsi="Times New Roman" w:cs="Times New Roman"/>
          <w:sz w:val="24"/>
          <w:szCs w:val="24"/>
          <w:lang w:eastAsia="ru-RU"/>
        </w:rPr>
        <w:t>, ВЗ, В4, В5, В6, В7 ставится 1 балл, за неверный ответ или его отсутствие - 0 баллов.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6186"/>
      </w:tblGrid>
      <w:tr w:rsidR="00BD3B3F" w:rsidRPr="00314421" w:rsidTr="00BD3B3F">
        <w:trPr>
          <w:trHeight w:val="23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90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BD3B3F" w:rsidRPr="00314421" w:rsidTr="00BD3B3F">
        <w:trPr>
          <w:trHeight w:val="2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поблизости</w:t>
            </w:r>
          </w:p>
        </w:tc>
      </w:tr>
      <w:tr w:rsidR="00BD3B3F" w:rsidRPr="00314421" w:rsidTr="00BD3B3F">
        <w:trPr>
          <w:trHeight w:val="2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девяти &lt;или&gt; девять</w:t>
            </w:r>
          </w:p>
        </w:tc>
      </w:tr>
      <w:tr w:rsidR="00BD3B3F" w:rsidRPr="00314421" w:rsidTr="00BD3B3F">
        <w:trPr>
          <w:trHeight w:val="2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64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согласование</w:t>
            </w:r>
          </w:p>
        </w:tc>
      </w:tr>
      <w:tr w:rsidR="00BD3B3F" w:rsidRPr="00314421" w:rsidTr="00BD3B3F">
        <w:trPr>
          <w:trHeight w:val="2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21,26 &lt;или&gt; 26,21</w:t>
            </w:r>
          </w:p>
        </w:tc>
      </w:tr>
      <w:tr w:rsidR="00BD3B3F" w:rsidRPr="00314421" w:rsidTr="00BD3B3F">
        <w:trPr>
          <w:trHeight w:val="226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2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3B3F" w:rsidRPr="00314421" w:rsidTr="00BD3B3F">
        <w:trPr>
          <w:trHeight w:val="2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2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3B3F" w:rsidRPr="00314421" w:rsidTr="00BD3B3F">
        <w:trPr>
          <w:trHeight w:val="2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210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D3B3F" w:rsidRPr="00314421" w:rsidTr="00BD3B3F">
        <w:trPr>
          <w:trHeight w:val="23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48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В8*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spacing w:after="0" w:line="240" w:lineRule="auto"/>
              <w:ind w:left="136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2,8,3,6 &lt;или&gt; 2836</w:t>
            </w:r>
          </w:p>
        </w:tc>
      </w:tr>
    </w:tbl>
    <w:p w:rsidR="00BD3B3F" w:rsidRPr="00314421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D3B3F" w:rsidRPr="00314421" w:rsidRDefault="00BD3B3F" w:rsidP="00BD3B3F">
      <w:pPr>
        <w:spacing w:after="0" w:line="240" w:lineRule="auto"/>
        <w:ind w:left="2897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144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ЧАСТЬ 3</w:t>
      </w:r>
    </w:p>
    <w:p w:rsidR="00BD3B3F" w:rsidRPr="00314421" w:rsidRDefault="00BD3B3F" w:rsidP="00BD3B3F">
      <w:pPr>
        <w:spacing w:after="0" w:line="240" w:lineRule="auto"/>
        <w:ind w:left="235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144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Информация о тексте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4395"/>
      </w:tblGrid>
      <w:tr w:rsidR="00BD3B3F" w:rsidRPr="00314421" w:rsidTr="0014422E">
        <w:trPr>
          <w:trHeight w:val="39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круг проблем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ind w:left="96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Авторская позиция</w:t>
            </w:r>
          </w:p>
        </w:tc>
      </w:tr>
      <w:tr w:rsidR="00BD3B3F" w:rsidRPr="00314421" w:rsidTr="0014422E">
        <w:trPr>
          <w:trHeight w:val="131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Проблема обретения ощущения ответственности и чувства долга как характерных че</w:t>
            </w:r>
            <w:proofErr w:type="gramStart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рт взр</w:t>
            </w:r>
            <w:proofErr w:type="gramEnd"/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ослого человека. (Как становятся взрослыми?)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 Взросление человека (юноши) - это в первую очередь обретение готовности отвечать за свои поступки, принимать ответственность не только за себя, но и за других людей</w:t>
            </w:r>
          </w:p>
        </w:tc>
      </w:tr>
      <w:tr w:rsidR="00BD3B3F" w:rsidRPr="00314421" w:rsidTr="0014422E">
        <w:trPr>
          <w:trHeight w:val="131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Проблема взросления. (Всегда ли взросление связано с отважными, героическими поступками?)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 Иногда, чтобы стать настоящим мужчиной, не нужно совершать подвиг, для этого достаточно почувствовать ответственность за свои поступки и поступки других</w:t>
            </w:r>
          </w:p>
        </w:tc>
      </w:tr>
      <w:tr w:rsidR="00BD3B3F" w:rsidRPr="00314421" w:rsidTr="0014422E">
        <w:trPr>
          <w:trHeight w:val="109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BD3B3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Проблема взросления на войне. (Почему на войне быстрее происходило взросление юношей?)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B3F" w:rsidRPr="00314421" w:rsidRDefault="00BD3B3F" w:rsidP="0014422E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1442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 На войне взрослели быстрее потому, что слишком велика была ответственность за то, что происходило на фронте</w:t>
            </w:r>
          </w:p>
        </w:tc>
      </w:tr>
    </w:tbl>
    <w:p w:rsidR="00BD3B3F" w:rsidRPr="00314421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D3B3F" w:rsidRPr="00BD3B3F" w:rsidRDefault="00BD3B3F" w:rsidP="00BD3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ПРОВЕРКИ И ОЦЕНКИ ВЫПОЛНЕНИЯ </w:t>
      </w:r>
    </w:p>
    <w:p w:rsidR="00BD3B3F" w:rsidRPr="00BD3B3F" w:rsidRDefault="00BD3B3F" w:rsidP="00BD3B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С РАЗВЁРНУТЫМ ОТВЕТОМ</w:t>
      </w:r>
    </w:p>
    <w:p w:rsidR="00BD3B3F" w:rsidRPr="00BD3B3F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6"/>
          <w:szCs w:val="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4"/>
        <w:gridCol w:w="847"/>
      </w:tblGrid>
      <w:tr w:rsidR="00BD3B3F" w:rsidRPr="00277A12" w:rsidTr="00BD3B3F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ответа на задание С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BD3B3F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D3B3F" w:rsidRPr="00277A12" w:rsidTr="00BD3B3F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3B3F" w:rsidRPr="00277A12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Формулировка проблем исходного текста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277A12" w:rsidTr="00BD3B3F">
        <w:trPr>
          <w:cantSplit/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(в той или иной форме)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сформулировал одну из проблем исходного текста.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и формулировкой проблемы, нет.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277A12" w:rsidTr="00BD3B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06420B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не </w:t>
            </w:r>
            <w:proofErr w:type="gramStart"/>
            <w:r w:rsidRPr="0006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</w:t>
            </w:r>
            <w:proofErr w:type="gramEnd"/>
            <w:r w:rsidRPr="0006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сформулировать ни одну из проблем исходного текста. </w:t>
            </w:r>
          </w:p>
          <w:p w:rsidR="00BD3B3F" w:rsidRPr="0006420B" w:rsidRDefault="00BD3B3F" w:rsidP="00144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*Если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277A12" w:rsidTr="00BD3B3F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2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сформулированной проблеме исходного текста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277A12" w:rsidTr="00BD3B3F">
        <w:trPr>
          <w:cantSplit/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BD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прокомментирована с опорой на исходный текст. Фактических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ошибок, связанных с пониманием проблемы исходного текста,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нет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277A12" w:rsidTr="00BD3B3F">
        <w:trPr>
          <w:cantSplit/>
          <w:trHeight w:val="6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исходного текста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прокомментирована,</w:t>
            </w:r>
          </w:p>
          <w:p w:rsidR="00BD3B3F" w:rsidRPr="003571D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</w:t>
            </w:r>
          </w:p>
          <w:p w:rsidR="00BD3B3F" w:rsidRPr="003571D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опоры на исходный текст,</w:t>
            </w:r>
          </w:p>
          <w:p w:rsidR="00BD3B3F" w:rsidRPr="003571D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BD3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комментариях допущена 1 фактическая ошибка, связанная с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пониманием исходного текста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277A12" w:rsidTr="00BD3B3F">
        <w:trPr>
          <w:cantSplit/>
          <w:trHeight w:val="65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Сформулированная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не прокомментирована, 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фактической ошибки в комментариях, связанной с пониманием исходного текста,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прокомментирована другая, не сформулированная </w:t>
            </w:r>
            <w:proofErr w:type="gramStart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проблема,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комментариев дан простой пересказ текста или его фрагмента, 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277A12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комментариев цитируется большой фрагмент исходного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77A12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3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Отражение позиции автора исходного текста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9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сформулировал позицию автора (рассказчика) исходного текста по прокомментированной проблеме.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ошибок, связанных с пониманием позиции автора исходного текста, нет.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Позиция автора исходного текста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сформулирована неверно,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исходного текста не сформулирована.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4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Аргументация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экзаменуемым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собственного мнения по проблеме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3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привёл не менее 2 аргументов, один из которых взят из художественной, публицистической или научной литературы</w:t>
            </w:r>
            <w:r w:rsidRPr="00BD3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E30843" w:rsidTr="00BD3B3F">
        <w:trPr>
          <w:cantSplit/>
          <w:trHeight w:val="8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(привёл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аргументов, опираясь на знания, жизненный опыт),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привёл только 1 аргумент из художественной, публицистической или научной литературы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  <w:trHeight w:val="9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Экзаменуемый выразил свое мнение по сформулированной им проблеме, поставленной автором текста (согласившись или не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согласившись с позицией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автора), аргументировал его (привёл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аргумент), опираясь на знания, жизненный опыт.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3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Экзаменуемый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сформулировал свое мнение по проблеме, поставленной автором текста (</w:t>
            </w:r>
            <w:r w:rsidRPr="00E3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согласившись или не согласившись с позицией автора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 не привёл аргументы</w:t>
            </w:r>
            <w:r w:rsidRPr="00E308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экзаменуемого лишь формально заявлено (например: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согласен с автором»),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не отражено в работе.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Речевое оформление сочинения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5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</w:t>
            </w: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ность изложения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смысловой цельностью,  речевой связностью и последовательностью изложения: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логические ошибки отсутствуют, последовательность изложения не нарушена;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работе нет нарушений абзацного членения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характеризуется смысловой цельностью,  связностью и последовательностью изложения,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1 логическая ошибка,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и/или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имеется 1 нарушение абзацного членения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экзаменуемого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просматривается коммуникативный замысел,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1 логической ошибки,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и/или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2 случая нарушения абзацного членения текста.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К 6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Точность и выразительность речи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Default="007F59D5" w:rsidP="001442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59D5">
              <w:rPr>
                <w:rFonts w:ascii="Times New Roman" w:hAnsi="Times New Roman" w:cs="Times New Roman"/>
                <w:b/>
              </w:rPr>
              <w:t>*</w:t>
            </w:r>
            <w:r w:rsidR="00BD3B3F" w:rsidRPr="00307DFB">
              <w:rPr>
                <w:rFonts w:ascii="Times New Roman" w:hAnsi="Times New Roman" w:cs="Times New Roman"/>
                <w:b/>
              </w:rPr>
              <w:t xml:space="preserve">Высший </w:t>
            </w:r>
            <w:proofErr w:type="gramStart"/>
            <w:r w:rsidR="00BD3B3F" w:rsidRPr="00307DFB">
              <w:rPr>
                <w:rFonts w:ascii="Times New Roman" w:hAnsi="Times New Roman" w:cs="Times New Roman"/>
                <w:b/>
              </w:rPr>
              <w:t>балл</w:t>
            </w:r>
            <w:proofErr w:type="gramEnd"/>
            <w:r w:rsidR="00BD3B3F" w:rsidRPr="00307DFB">
              <w:rPr>
                <w:rFonts w:ascii="Times New Roman" w:hAnsi="Times New Roman" w:cs="Times New Roman"/>
                <w:b/>
              </w:rPr>
              <w:t xml:space="preserve"> по этому критерию экзаменуемый получает только в случае, если высший балл получен по критерию К10</w:t>
            </w:r>
            <w:r w:rsidR="00BD3B3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экзаменуемого характеризуется точностью выражения мысли, разнообразием грамматического строя речи.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точностью выражения мысли,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прослеживается однообразие грамматического строя речи,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или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экзаменуемого характеризуется разнообразием грамматического строя речи,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 </w:t>
            </w:r>
          </w:p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нарушения точности выражения мысли.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3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экзаменуемого отличается бедностью словаря и однообразием грамматического строя речи.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7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орфографических ошибок нет (или 1 негрубая ошибка)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D3B3F" w:rsidRPr="003571D3" w:rsidTr="00BD3B3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2-х ошибок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3-4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8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 ошибок нет (или 1 негрубая ошибка)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B3F" w:rsidRPr="003571D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1-3 ошибки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3571D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опущен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допущено более </w:t>
            </w:r>
            <w:r w:rsidRPr="0035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3B3F" w:rsidRPr="00E30843" w:rsidRDefault="00BD3B3F" w:rsidP="00BD3B3F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851"/>
      </w:tblGrid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 – 2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2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не более 1 речевой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 – 3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3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ошибки в работе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этические ошибки (1 и более)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E3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B3F" w:rsidRPr="00E30843" w:rsidTr="00BD3B3F">
        <w:trPr>
          <w:cantSplit/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фактические ошибки (1 и более) в фоновом материале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B3F" w:rsidRPr="00E30843" w:rsidTr="00BD3B3F">
        <w:trPr>
          <w:trHeight w:val="37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E30843" w:rsidRDefault="00BD3B3F" w:rsidP="001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баллов за всю письменную работу </w:t>
            </w:r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</w:t>
            </w:r>
            <w:proofErr w:type="gramStart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30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3F" w:rsidRPr="00266730" w:rsidRDefault="00BD3B3F" w:rsidP="0014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При оценке грамотности (К7–К10) следует учитывать объём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сочинения. Указанные в таблице нормы оценивания разработаны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сочинения объёмом в 150–300 слов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>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Если в сочинении менее 70 слов, то такая работа не засчитывается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оценивается нулём баллов, задание считается невыполненным.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При оценке сочинения объёмом от 70 до 150 слов число допустимых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 xml:space="preserve">ошибок четырёх видов (К7–К10) уменьшается. </w:t>
      </w:r>
      <w:r w:rsidRPr="00266730">
        <w:rPr>
          <w:rFonts w:ascii="TimesNewRomanPSMT" w:hAnsi="TimesNewRomanPSMT" w:cs="TimesNewRomanPSMT"/>
          <w:b/>
          <w:sz w:val="24"/>
          <w:szCs w:val="24"/>
        </w:rPr>
        <w:t>2 балла по этим критериям ставится в следующих случаях: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орфографических ошибок нет (или допущена 1 негрубая ошибка);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К8 – пунктуационных ошибок нет (или 1 негрубая ошибка).</w:t>
      </w:r>
    </w:p>
    <w:p w:rsidR="00BD3B3F" w:rsidRPr="00266730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66730">
        <w:rPr>
          <w:rFonts w:ascii="TimesNewRomanPSMT" w:hAnsi="TimesNewRomanPSMT" w:cs="TimesNewRomanPSMT"/>
          <w:b/>
          <w:sz w:val="24"/>
          <w:szCs w:val="24"/>
        </w:rPr>
        <w:t>1 балл по этим критериям ставится в следующих случаях: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7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допущено не более 2-х ошибок;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К8 – допущено 1–3 ошибки;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9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 xml:space="preserve"> – грамматических ошибок нет;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К10 – допущено не более 1 речевой ошибки.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Высший балл по критериям К7–К12 за работу объёмом от 70 до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150 слов не ставится.</w:t>
      </w:r>
    </w:p>
    <w:p w:rsidR="00BD3B3F" w:rsidRPr="00277A12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77A12">
        <w:rPr>
          <w:rFonts w:ascii="TimesNewRomanPSMT" w:hAnsi="TimesNewRomanPSMT" w:cs="TimesNewRomanPSMT"/>
          <w:sz w:val="24"/>
          <w:szCs w:val="24"/>
        </w:rPr>
        <w:t>Если сочинение представляет собой пересказанный или полностью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переписанный исходный текст без каких бы то ни было комментариев, 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7A12">
        <w:rPr>
          <w:rFonts w:ascii="TimesNewRomanPSMT" w:hAnsi="TimesNewRomanPSMT" w:cs="TimesNewRomanPSMT"/>
          <w:sz w:val="24"/>
          <w:szCs w:val="24"/>
        </w:rPr>
        <w:t>такая работа по всем аспектам проверки (К</w:t>
      </w:r>
      <w:proofErr w:type="gramStart"/>
      <w:r w:rsidRPr="00277A12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277A12">
        <w:rPr>
          <w:rFonts w:ascii="TimesNewRomanPSMT" w:hAnsi="TimesNewRomanPSMT" w:cs="TimesNewRomanPSMT"/>
          <w:sz w:val="24"/>
          <w:szCs w:val="24"/>
        </w:rPr>
        <w:t>−К12) оценивается нулём баллов.</w:t>
      </w:r>
    </w:p>
    <w:p w:rsidR="00BD3B3F" w:rsidRPr="00266730" w:rsidRDefault="00BD3B3F" w:rsidP="00BD3B3F">
      <w:pPr>
        <w:spacing w:after="0" w:line="240" w:lineRule="auto"/>
        <w:ind w:left="80" w:right="120" w:firstLine="5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6673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Если в работе, представляющей собой переписанный или пересказанный исходный текст, содержатся фрагменты текста экзаменуемого, то при проверке учитывается только то количество слов, которое принадлежит </w:t>
      </w:r>
      <w:proofErr w:type="gramStart"/>
      <w:r w:rsidRPr="00266730">
        <w:rPr>
          <w:rFonts w:ascii="Times New Roman" w:eastAsia="Arial Unicode MS" w:hAnsi="Times New Roman" w:cs="Times New Roman"/>
          <w:sz w:val="24"/>
          <w:szCs w:val="24"/>
          <w:lang w:eastAsia="ru-RU"/>
        </w:rPr>
        <w:t>экзаменуемому</w:t>
      </w:r>
      <w:proofErr w:type="gramEnd"/>
      <w:r w:rsidRPr="00266730">
        <w:rPr>
          <w:rFonts w:ascii="Times New Roman" w:eastAsia="Arial Unicode MS" w:hAnsi="Times New Roman" w:cs="Times New Roman"/>
          <w:sz w:val="24"/>
          <w:szCs w:val="24"/>
          <w:lang w:eastAsia="ru-RU"/>
        </w:rPr>
        <w:t>. Работа, написанная без опоры на прочитанный текст (не по данному тексту), не оценивается.</w:t>
      </w:r>
    </w:p>
    <w:p w:rsidR="00BD3B3F" w:rsidRPr="00266730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266730">
        <w:rPr>
          <w:rFonts w:ascii="TimesNewRomanPSMT" w:hAnsi="TimesNewRomanPSMT" w:cs="TimesNewRomanPSMT"/>
          <w:sz w:val="24"/>
          <w:szCs w:val="24"/>
        </w:rPr>
        <w:t>Работа, написанная без опоры на прочитанный текст (не по данному тексту), не оценивается.</w:t>
      </w:r>
    </w:p>
    <w:p w:rsidR="00BD3B3F" w:rsidRPr="00266730" w:rsidRDefault="00BD3B3F" w:rsidP="00BD3B3F">
      <w:pPr>
        <w:pStyle w:val="a4"/>
        <w:shd w:val="clear" w:color="auto" w:fill="auto"/>
        <w:spacing w:line="240" w:lineRule="auto"/>
        <w:ind w:left="100" w:right="120"/>
        <w:rPr>
          <w:sz w:val="24"/>
          <w:szCs w:val="24"/>
        </w:rPr>
      </w:pPr>
      <w:r w:rsidRPr="00266730">
        <w:rPr>
          <w:sz w:val="24"/>
          <w:szCs w:val="24"/>
          <w:vertAlign w:val="superscript"/>
        </w:rPr>
        <w:footnoteRef/>
      </w:r>
      <w:r w:rsidRPr="00266730">
        <w:rPr>
          <w:sz w:val="24"/>
          <w:szCs w:val="24"/>
        </w:rPr>
        <w:t xml:space="preserve"> Если сочинение содержит частично или полностью переписанный </w:t>
      </w:r>
      <w:proofErr w:type="gramStart"/>
      <w:r w:rsidRPr="00266730">
        <w:rPr>
          <w:sz w:val="24"/>
          <w:szCs w:val="24"/>
        </w:rPr>
        <w:t>экзаменуемым</w:t>
      </w:r>
      <w:proofErr w:type="gramEnd"/>
      <w:r w:rsidRPr="00266730">
        <w:rPr>
          <w:sz w:val="24"/>
          <w:szCs w:val="24"/>
        </w:rPr>
        <w:t xml:space="preserve"> текст рецензии задания В8 и/или информации об авторе текста, то объём такой работы определяется без учёта текста рецензии и/или информации об авторе текста.</w:t>
      </w:r>
    </w:p>
    <w:p w:rsidR="00BD3B3F" w:rsidRPr="00266730" w:rsidRDefault="00BD3B3F" w:rsidP="00BD3B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9A2B8E" w:rsidRPr="007F59D5" w:rsidRDefault="007F59D5" w:rsidP="007F59D5">
      <w:pPr>
        <w:pStyle w:val="a5"/>
        <w:ind w:left="1080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1" w:name="_GoBack"/>
      <w:bookmarkEnd w:id="1"/>
      <w:r>
        <w:rPr>
          <w:rFonts w:ascii="Times New Roman" w:hAnsi="Times New Roman" w:cs="Times New Roman"/>
        </w:rPr>
        <w:t>о</w:t>
      </w:r>
      <w:r w:rsidRPr="007F59D5">
        <w:rPr>
          <w:rFonts w:ascii="Times New Roman" w:hAnsi="Times New Roman" w:cs="Times New Roman"/>
        </w:rPr>
        <w:t>бозначены изменения в системе оценивания</w:t>
      </w:r>
    </w:p>
    <w:sectPr w:rsidR="009A2B8E" w:rsidRPr="007F59D5" w:rsidSect="002C4C1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4F2"/>
    <w:multiLevelType w:val="hybridMultilevel"/>
    <w:tmpl w:val="72E2AB30"/>
    <w:lvl w:ilvl="0" w:tplc="1BF4A1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C0A96"/>
    <w:multiLevelType w:val="hybridMultilevel"/>
    <w:tmpl w:val="6C3CC6BA"/>
    <w:lvl w:ilvl="0" w:tplc="66A2D1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C6FDF"/>
    <w:multiLevelType w:val="hybridMultilevel"/>
    <w:tmpl w:val="F3B6232A"/>
    <w:lvl w:ilvl="0" w:tplc="5ED2F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3F"/>
    <w:rsid w:val="0033194D"/>
    <w:rsid w:val="003F74AD"/>
    <w:rsid w:val="006D025C"/>
    <w:rsid w:val="007F59D5"/>
    <w:rsid w:val="00BD3B3F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BD3B3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BD3B3F"/>
    <w:pPr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7F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BD3B3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BD3B3F"/>
    <w:pPr>
      <w:shd w:val="clear" w:color="auto" w:fill="FFFFFF"/>
      <w:spacing w:after="0" w:line="187" w:lineRule="exact"/>
      <w:jc w:val="both"/>
    </w:pPr>
    <w:rPr>
      <w:rFonts w:ascii="Times New Roman" w:hAnsi="Times New Roman" w:cs="Times New Roman"/>
      <w:sz w:val="15"/>
      <w:szCs w:val="15"/>
    </w:rPr>
  </w:style>
  <w:style w:type="paragraph" w:styleId="a5">
    <w:name w:val="List Paragraph"/>
    <w:basedOn w:val="a"/>
    <w:uiPriority w:val="34"/>
    <w:qFormat/>
    <w:rsid w:val="007F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Специалист1</cp:lastModifiedBy>
  <cp:revision>2</cp:revision>
  <dcterms:created xsi:type="dcterms:W3CDTF">2013-10-21T12:13:00Z</dcterms:created>
  <dcterms:modified xsi:type="dcterms:W3CDTF">2013-11-20T09:07:00Z</dcterms:modified>
</cp:coreProperties>
</file>